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4270F" w14:textId="032E7631" w:rsidR="00591DFD" w:rsidRPr="00D64E74" w:rsidRDefault="00591DFD" w:rsidP="00D64E74">
      <w:pPr>
        <w:shd w:val="clear" w:color="auto" w:fill="FDFDFD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pacing w:val="15"/>
          <w:kern w:val="3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b/>
          <w:color w:val="000000"/>
          <w:spacing w:val="15"/>
          <w:kern w:val="36"/>
          <w:sz w:val="24"/>
          <w:szCs w:val="24"/>
          <w:lang w:eastAsia="ru-RU"/>
        </w:rPr>
        <w:t>Развиваем пространственное мышление у дошкольников</w:t>
      </w:r>
    </w:p>
    <w:p w14:paraId="0F2B2EDD" w14:textId="0CF563B0" w:rsidR="00591DFD" w:rsidRPr="00D64E74" w:rsidRDefault="00BA11E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Специалисты отмечают: дети, у которых плохо развиты пространственные представления, испытывают трудности при обучении письму и математике. Что могут сделать родители, чтобы своевременно развивать у ребенка пространственное мышление? На помощь приходит специальная методика</w:t>
      </w:r>
      <w:r w:rsidR="009C3AF4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.</w:t>
      </w:r>
    </w:p>
    <w:p w14:paraId="06B1818C" w14:textId="77777777" w:rsidR="00591DFD" w:rsidRPr="00D64E74" w:rsidRDefault="00591DFD" w:rsidP="00D64E74">
      <w:pPr>
        <w:shd w:val="clear" w:color="auto" w:fill="FDFDFD"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i/>
          <w:color w:val="000000"/>
          <w:spacing w:val="15"/>
          <w:sz w:val="24"/>
          <w:szCs w:val="24"/>
          <w:u w:val="single"/>
          <w:lang w:eastAsia="ru-RU"/>
        </w:rPr>
        <w:t>Что надо знать родителям о пространственном мышлении?</w:t>
      </w:r>
    </w:p>
    <w:p w14:paraId="62C3803E" w14:textId="5E1A5A53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В основе пространственного мышления лежат представления о формах и размерах объектов, их расположении, взаимодействии и движении в пространстве. </w:t>
      </w:r>
    </w:p>
    <w:p w14:paraId="011BC70F" w14:textId="77777777" w:rsidR="00591DFD" w:rsidRPr="00D64E74" w:rsidRDefault="00591DFD" w:rsidP="00D64E7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Совет!</w:t>
      </w:r>
      <w:r w:rsidRPr="00D64E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Развитие пространственного мышления идет поэтапно, в каждом возрастном периоде имея свои особенности. Поэтому не надо сразу загружать ребенка большим объемом знаний, пространственные представления должны накапливаться постепенно.</w:t>
      </w:r>
    </w:p>
    <w:p w14:paraId="21B03995" w14:textId="77777777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Для правильной организации домашних занятий родителям важно знать, что для дошколят ориентировка в пространстве предполагает развитие таких умений, как:</w:t>
      </w:r>
    </w:p>
    <w:p w14:paraId="4DDCF90D" w14:textId="403FFFB6" w:rsidR="00591DFD" w:rsidRPr="00D64E74" w:rsidRDefault="0086596A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-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свободно ориентироваться по отношению к себе и напротив находящемуся человеку (левая и правая сторона);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-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определять движения вперед - назад, вверх - вниз, вправо 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–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влево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; -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обозначать стороны горизонта: север, юг, запад, восток;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- м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оделировать положение объектов в пространстве;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- п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онимать заданное направление, чтобы перемещаться в соответствии с ним;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-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ориентироваться в двухмерном пространстве (плоскость с длиной и шириной);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-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графически воспроизводить различные направления.</w:t>
      </w:r>
    </w:p>
    <w:p w14:paraId="524ABA0B" w14:textId="77777777" w:rsidR="00BA11ED" w:rsidRPr="00D64E74" w:rsidRDefault="00591DFD" w:rsidP="00D64E74">
      <w:pPr>
        <w:shd w:val="clear" w:color="auto" w:fill="FDFDFD"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i/>
          <w:color w:val="000000"/>
          <w:spacing w:val="15"/>
          <w:sz w:val="24"/>
          <w:szCs w:val="24"/>
          <w:u w:val="single"/>
          <w:lang w:eastAsia="ru-RU"/>
        </w:rPr>
        <w:t>Поэтапное формирование пространственных представлений</w:t>
      </w:r>
    </w:p>
    <w:p w14:paraId="3DE6C917" w14:textId="2073B564" w:rsidR="00591DFD" w:rsidRPr="00D64E74" w:rsidRDefault="00BA11ED" w:rsidP="00D64E74">
      <w:pPr>
        <w:shd w:val="clear" w:color="auto" w:fill="FDFDFD"/>
        <w:spacing w:after="0" w:line="240" w:lineRule="auto"/>
        <w:outlineLvl w:val="1"/>
        <w:rPr>
          <w:rFonts w:ascii="Times New Roman" w:eastAsia="Times New Roman" w:hAnsi="Times New Roman"/>
          <w:i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Р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азвитие пространственных представлений у детей дошкольного возраста идет по определенным правилам:</w:t>
      </w:r>
      <w:r w:rsidR="00EE2E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знания ‒ по возрасту;</w:t>
      </w:r>
      <w:r w:rsidR="00A22678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качество восприятия знаний зависит от обучения.</w:t>
      </w:r>
    </w:p>
    <w:p w14:paraId="59BD5397" w14:textId="35E694EC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Методика определяет круг знаний о пространственных представлениях в каждой возрастной группе:</w:t>
      </w:r>
    </w:p>
    <w:p w14:paraId="678673A1" w14:textId="53281C3F" w:rsidR="00591DFD" w:rsidRPr="00D64E74" w:rsidRDefault="00A22678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- </w:t>
      </w:r>
      <w:r w:rsidR="00AC7CB5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г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лавным содержанием домашних занятий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u w:val="single"/>
          <w:lang w:eastAsia="ru-RU"/>
        </w:rPr>
        <w:t>для малышей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становятся знания о левой - правой стороне тела. Идет знакомство с понятиями справа - слева, впереди - сзади, вверх - вниз.</w:t>
      </w:r>
    </w:p>
    <w:p w14:paraId="2C0EE811" w14:textId="0E5BB8BE" w:rsidR="00591DFD" w:rsidRPr="00D64E74" w:rsidRDefault="00A22678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- </w:t>
      </w:r>
      <w:r w:rsidR="00AC7CB5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н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а занятиях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u w:val="single"/>
          <w:lang w:eastAsia="ru-RU"/>
        </w:rPr>
        <w:t>с детьми 4-5 лет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происходит закрепление умения ориентироваться в пространстве. Добавляется обучение умению ориентироваться относительно других объектов, перемещаться в соответствии с заданным направлением, в двухмерном пространстве.</w:t>
      </w:r>
    </w:p>
    <w:p w14:paraId="52E9A253" w14:textId="5C2D6083" w:rsidR="00591DFD" w:rsidRPr="00D64E74" w:rsidRDefault="00A22678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- </w:t>
      </w:r>
      <w:r w:rsidR="00AC7CB5" w:rsidRPr="00D64E74">
        <w:rPr>
          <w:rFonts w:ascii="Times New Roman" w:eastAsia="Times New Roman" w:hAnsi="Times New Roman"/>
          <w:color w:val="666666"/>
          <w:sz w:val="24"/>
          <w:szCs w:val="24"/>
          <w:u w:val="single"/>
          <w:lang w:eastAsia="ru-RU"/>
        </w:rPr>
        <w:t>у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u w:val="single"/>
          <w:lang w:eastAsia="ru-RU"/>
        </w:rPr>
        <w:t xml:space="preserve"> старших дошкольников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вплоть до школы идет дальнейшее развитие пространственного мышления на основе имеющихся знаний и приобретение новых пространственных представлений: графическое изображение, моделирование предметов, знание о сторонах горизонта.</w:t>
      </w:r>
    </w:p>
    <w:p w14:paraId="6805354C" w14:textId="125FA8BF" w:rsidR="00591DFD" w:rsidRPr="00D64E74" w:rsidRDefault="00591DFD" w:rsidP="00D64E7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Совет!</w:t>
      </w:r>
      <w:r w:rsidRPr="00D64E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Специалисты подсчитали, что достаточно 5-10 минут в день для занятий с ребенком</w:t>
      </w:r>
      <w:r w:rsidR="00BA11ED" w:rsidRPr="00D64E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г</w:t>
      </w:r>
      <w:r w:rsidRPr="00D64E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лавное, чтобы знания закреплялись в повседневной жизни: при умывании, питании, во время прогулки.</w:t>
      </w:r>
    </w:p>
    <w:p w14:paraId="2ADA9B13" w14:textId="77777777" w:rsidR="00591DFD" w:rsidRPr="00D64E74" w:rsidRDefault="00591DFD" w:rsidP="00D64E74">
      <w:pPr>
        <w:shd w:val="clear" w:color="auto" w:fill="FDFDFD"/>
        <w:spacing w:after="0" w:line="240" w:lineRule="auto"/>
        <w:jc w:val="center"/>
        <w:outlineLvl w:val="1"/>
        <w:rPr>
          <w:rFonts w:ascii="Times New Roman" w:eastAsia="Times New Roman" w:hAnsi="Times New Roman"/>
          <w:i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i/>
          <w:color w:val="000000"/>
          <w:spacing w:val="15"/>
          <w:sz w:val="24"/>
          <w:szCs w:val="24"/>
          <w:u w:val="single"/>
          <w:lang w:eastAsia="ru-RU"/>
        </w:rPr>
        <w:t>Какие игры и упражнения помогут освоить умение ориентироваться в пространстве?</w:t>
      </w:r>
    </w:p>
    <w:p w14:paraId="1F7BE20D" w14:textId="223ADEC0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Развитие пространственного мышления интенсивно происходит в дошкольном возрасте, для которого игра является ведущей деятельностью. Поэтому методика предполагает опору на игровые задания и упражнения, чем просто заучивание специальных терминов. </w:t>
      </w:r>
    </w:p>
    <w:p w14:paraId="6E9BBE66" w14:textId="77777777" w:rsidR="00591DFD" w:rsidRPr="00D64E74" w:rsidRDefault="00591DFD" w:rsidP="00D64E74">
      <w:pPr>
        <w:shd w:val="clear" w:color="auto" w:fill="FDFDFD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b/>
          <w:color w:val="000000"/>
          <w:spacing w:val="15"/>
          <w:sz w:val="24"/>
          <w:szCs w:val="24"/>
          <w:u w:val="single"/>
          <w:lang w:eastAsia="ru-RU"/>
        </w:rPr>
        <w:t>Игры для малышей</w:t>
      </w:r>
    </w:p>
    <w:p w14:paraId="67E4394D" w14:textId="0E163E09" w:rsidR="00591DFD" w:rsidRPr="00D64E74" w:rsidRDefault="00AC7CB5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Развивающие задания для малышей должны быть направлены на восприятие собственного тела (левая и правая сторона), определения положения предмета вверху - внизу. Учитывая стремление детишек этого возраста к большой двигательной активности, методика предлагает подвижные игры, упражнения с предметами.</w:t>
      </w:r>
    </w:p>
    <w:p w14:paraId="39772EB1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«Если нравится тебе, то делай так»</w:t>
      </w:r>
    </w:p>
    <w:p w14:paraId="2C470F79" w14:textId="26982B1F" w:rsidR="00591DFD" w:rsidRPr="00D64E74" w:rsidRDefault="004C3672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Привычные движения для закрепления понятий верх-низ, лево – право интересно выполнять под известную песенку «Если нравится тебе, то делай так…». Необязательно сразу начинать со сложных упражнений, пусть они будут простые, например, по команде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lastRenderedPageBreak/>
        <w:t xml:space="preserve">взрослого ребенок поднимает руки вверх - вниз, в стороны, поочередно влево </w:t>
      </w:r>
      <w:r w:rsidR="003239CF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–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вправо</w:t>
      </w:r>
      <w:r w:rsidR="003239CF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без музыки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. </w:t>
      </w:r>
    </w:p>
    <w:p w14:paraId="3D296043" w14:textId="77777777" w:rsidR="00591DFD" w:rsidRPr="00D64E74" w:rsidRDefault="00591DFD" w:rsidP="00D64E7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Совет!</w:t>
      </w:r>
      <w:r w:rsidRPr="00D64E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На первых порах малышу потребуется зеркальное отражение движений, так как он еще только усваивает пространственные представления относительно своего тела.</w:t>
      </w:r>
    </w:p>
    <w:p w14:paraId="0700E843" w14:textId="240206D9" w:rsidR="00591DFD" w:rsidRPr="00D64E74" w:rsidRDefault="004C3672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Аналогично выполняются движения для ног: «Отставить ножку влево (вправо), постоять на одной ножке (правой, левой)».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="004A31F0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Далее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предложить прыжки на двух ногах вперед - назад, влево - вправо.</w:t>
      </w:r>
    </w:p>
    <w:p w14:paraId="48DAFE53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Игры с мячом</w:t>
      </w:r>
    </w:p>
    <w:p w14:paraId="145B8188" w14:textId="438E8AD3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Например, можно предложить бросать мяч вверх - вниз или поочередно левой, правой рукой, толкать мяч левой или правой ногой. </w:t>
      </w:r>
    </w:p>
    <w:p w14:paraId="15850DE8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Игрушки – помощники</w:t>
      </w:r>
    </w:p>
    <w:p w14:paraId="2C734C68" w14:textId="5CD4994A" w:rsidR="00591DFD" w:rsidRPr="00D64E74" w:rsidRDefault="00AC7CB5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Широко используются игрушки, которые помогут закрепить пространственные представления: «Машина поехала влево, а мячик покатился вправо», «Бери веревочку в левую ручку, а лопаточку ‒ в правую», «Какой игрушки не стало с правой стороны?»</w:t>
      </w:r>
    </w:p>
    <w:p w14:paraId="5E47046D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Стихи и потешки в обучении</w:t>
      </w:r>
    </w:p>
    <w:p w14:paraId="6581B0D9" w14:textId="77777777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Большую пользу и удовольствие маленьким деткам доставят стихи и шутки - прибаутки, которые могут сопровождать упражнения. Взрослый читает стихотворение, а ребенок выполняет движения.</w:t>
      </w:r>
    </w:p>
    <w:p w14:paraId="5D110115" w14:textId="77777777" w:rsidR="00591DFD" w:rsidRPr="00D64E74" w:rsidRDefault="00591DFD" w:rsidP="00D64E74">
      <w:pPr>
        <w:shd w:val="clear" w:color="auto" w:fill="FDFDFD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E7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Стихотворение И. </w:t>
      </w:r>
      <w:proofErr w:type="spellStart"/>
      <w:r w:rsidRPr="00D64E74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Токмаковой</w:t>
      </w:r>
      <w:proofErr w:type="spellEnd"/>
      <w:r w:rsidRPr="00D64E74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70636442" w14:textId="77777777" w:rsidR="00591DFD" w:rsidRPr="00D64E74" w:rsidRDefault="00591DFD" w:rsidP="00D64E74">
      <w:pPr>
        <w:shd w:val="clear" w:color="auto" w:fill="FDFDFD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E74">
        <w:rPr>
          <w:rFonts w:ascii="Times New Roman" w:eastAsia="Times New Roman" w:hAnsi="Times New Roman"/>
          <w:sz w:val="20"/>
          <w:szCs w:val="20"/>
          <w:lang w:eastAsia="ru-RU"/>
        </w:rPr>
        <w:t>(Взрослый читает)</w:t>
      </w:r>
    </w:p>
    <w:p w14:paraId="300A2BD1" w14:textId="77777777" w:rsidR="00591DFD" w:rsidRPr="00D64E74" w:rsidRDefault="00591DFD" w:rsidP="00D64E74">
      <w:pPr>
        <w:shd w:val="clear" w:color="auto" w:fill="FDFDFD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 Аист, аист длинноногий,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Покажи домой дорогу.</w:t>
      </w:r>
      <w:r w:rsidRPr="00D64E74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Топай правою ногой,</w:t>
      </w:r>
      <w:r w:rsidRPr="00D64E74">
        <w:rPr>
          <w:rFonts w:ascii="Times New Roman" w:eastAsia="Times New Roman" w:hAnsi="Times New Roman"/>
          <w:sz w:val="20"/>
          <w:szCs w:val="20"/>
          <w:lang w:eastAsia="ru-RU"/>
        </w:rPr>
        <w:t xml:space="preserve"> (Ребенок выполняет движение ножкой)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 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Топай левою ногой.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Снова ‒ правою ногой,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Снова ‒ левою ногой,</w:t>
      </w:r>
      <w:bookmarkStart w:id="0" w:name="_GoBack"/>
      <w:bookmarkEnd w:id="0"/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После ‒ правою ногой,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После ‒ левою ногой.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Вот тогда придешь домой!</w:t>
      </w:r>
    </w:p>
    <w:p w14:paraId="113FC3E0" w14:textId="26E73B9D" w:rsidR="00591DFD" w:rsidRPr="00D64E74" w:rsidRDefault="0051522A" w:rsidP="00D64E74">
      <w:pPr>
        <w:shd w:val="clear" w:color="auto" w:fill="FDFDFD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E74">
        <w:rPr>
          <w:rFonts w:ascii="Times New Roman" w:hAnsi="Times New Roman"/>
          <w:sz w:val="20"/>
          <w:szCs w:val="20"/>
        </w:rPr>
        <w:t>Народные игры на основе потешек также заин</w:t>
      </w:r>
      <w:r w:rsidR="00591DFD" w:rsidRPr="00D64E74">
        <w:rPr>
          <w:rFonts w:ascii="Times New Roman" w:eastAsia="Times New Roman" w:hAnsi="Times New Roman"/>
          <w:sz w:val="20"/>
          <w:szCs w:val="20"/>
          <w:lang w:eastAsia="ru-RU"/>
        </w:rPr>
        <w:t>тересуют детей:</w:t>
      </w:r>
    </w:p>
    <w:p w14:paraId="748B66D2" w14:textId="356060EB" w:rsidR="00591DFD" w:rsidRPr="00D64E74" w:rsidRDefault="00591DFD" w:rsidP="00D64E74">
      <w:pPr>
        <w:shd w:val="clear" w:color="auto" w:fill="FDFDFD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На полянке два жука (можно выполнять под веселую мелодию)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Танцевали гопака: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Правой ножкой топ,</w:t>
      </w:r>
      <w:r w:rsidR="00545142"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топ!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Левой ножкой топ, топ!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Ручки вверх, вверх, вверх!</w:t>
      </w:r>
      <w:r w:rsidRPr="00D64E7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br/>
        <w:t>Кто поднимет выше всех?</w:t>
      </w:r>
    </w:p>
    <w:p w14:paraId="22F47EC7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Творческие задания</w:t>
      </w:r>
    </w:p>
    <w:p w14:paraId="7C2C072C" w14:textId="299A3FAB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Взрослый, проявляя творчество, может сам придумать забавы для своего малыша:</w:t>
      </w:r>
      <w:r w:rsidR="009C3AF4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«Считаем ступеньки левой ножкой, правой ножкой».</w:t>
      </w:r>
      <w:r w:rsidR="004C3672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«Мяч вверх полетел, а потом - вниз».</w:t>
      </w:r>
    </w:p>
    <w:p w14:paraId="1300144B" w14:textId="382ACD46" w:rsidR="00591DFD" w:rsidRPr="00D64E74" w:rsidRDefault="004C3672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На улице также можно играть в самостоятельно придуманны</w:t>
      </w:r>
      <w:r w:rsidR="009C3AF4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е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игр</w:t>
      </w:r>
      <w:r w:rsidR="009C3AF4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ы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: «Покажи белый дом слева, найди высокое дерево справа», «Что впереди нас, а что сзади?», «Кто идет с левой стороны от нас?»</w:t>
      </w:r>
    </w:p>
    <w:p w14:paraId="05173AA5" w14:textId="77777777" w:rsidR="00591DFD" w:rsidRPr="00D64E74" w:rsidRDefault="00591DFD" w:rsidP="00D64E74">
      <w:pPr>
        <w:shd w:val="clear" w:color="auto" w:fill="FDFDFD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b/>
          <w:color w:val="000000"/>
          <w:spacing w:val="15"/>
          <w:sz w:val="24"/>
          <w:szCs w:val="24"/>
          <w:u w:val="single"/>
          <w:lang w:eastAsia="ru-RU"/>
        </w:rPr>
        <w:t>Упражнения для детей среднего дошкольного возраста</w:t>
      </w:r>
    </w:p>
    <w:p w14:paraId="673184A9" w14:textId="77ED1835" w:rsidR="00591DFD" w:rsidRPr="00D64E74" w:rsidRDefault="004C3672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В среднем дошкольном возрасте восприятие окружающего мира совершенствуется, поэтому методика предлагает более сложные задания для развития пространственных представлений:</w:t>
      </w:r>
    </w:p>
    <w:p w14:paraId="71BB347D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Сюжетные игры</w:t>
      </w:r>
    </w:p>
    <w:p w14:paraId="3FB8348E" w14:textId="7845061E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Для знакомства с новым представлением ‒ ориентировки относительно предметов широко используются игрушки. Дети любят сюжетные игры, поэтому можно использовать знакомые ситуации для задания:</w:t>
      </w:r>
      <w:r w:rsidR="00095AAC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«День рождения куклы», в гости пришли игрушки, слева за стол усаживаются мишки, справа ‒ куклы.</w:t>
      </w:r>
      <w:r w:rsidR="00095AAC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«Наш мишка заболел», под левую лапку поставим градусник, в правую ‒ дадим ложку с медом</w:t>
      </w:r>
      <w:r w:rsidR="003239CF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и т. д.</w:t>
      </w:r>
    </w:p>
    <w:p w14:paraId="18C50474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Игры в прятки</w:t>
      </w:r>
    </w:p>
    <w:p w14:paraId="594899F3" w14:textId="671A9788" w:rsidR="00591DFD" w:rsidRPr="00D64E74" w:rsidRDefault="000751BB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Прятки ‒ любимая игра дошколят</w:t>
      </w:r>
      <w:r w:rsidR="00AA754A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.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Ребенок выходит за дверь, а взрослый прячет игрушку. Потом «прокладывается» путь к спрятанному предмету при помощи инструкции: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lastRenderedPageBreak/>
        <w:t>«три шага вперед, шаг ‒ влево, прямо два шага, шаг вправо и т. д.» Таким образом начинается обучение перемещению в двухмерном пространстве.</w:t>
      </w:r>
    </w:p>
    <w:p w14:paraId="283A6C18" w14:textId="17BFD9D9" w:rsidR="00591DFD" w:rsidRPr="00D64E74" w:rsidRDefault="000751BB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Как новый вариант игры, можно использовать разноцветные стрелки, указывающие путь к игрушке. Взрослый активизирует дошкольника с помощью вопросов: «В какую сторону показывает зеленая стрелка?», «А сейчас куда идти по красной стрелке?»</w:t>
      </w:r>
    </w:p>
    <w:p w14:paraId="6451A7E3" w14:textId="1F811070" w:rsidR="00591DFD" w:rsidRPr="00D64E74" w:rsidRDefault="00591DFD" w:rsidP="00D64E7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Совет!</w:t>
      </w:r>
      <w:r w:rsidRPr="00D64E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На первых порах инструкции малышу давать достаточно сложно, поэтому можно помочь вопросами: «По какой стрелке мне пойти влево</w:t>
      </w:r>
      <w:r w:rsidR="00545142" w:rsidRPr="00D64E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?</w:t>
      </w:r>
      <w:r w:rsidRPr="00D64E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», «Какая стрелка поможет пойти вправо</w:t>
      </w:r>
      <w:r w:rsidR="00545142" w:rsidRPr="00D64E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?</w:t>
      </w:r>
      <w:r w:rsidRPr="00D64E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»</w:t>
      </w:r>
    </w:p>
    <w:p w14:paraId="2BA2A122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Подвижные игры</w:t>
      </w:r>
    </w:p>
    <w:p w14:paraId="17B47A9B" w14:textId="3725369C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Игры с мячом, кеглями, другими спортивными предметами также помогут дошкольникам ориентироваться в пространстве. Например, игры:</w:t>
      </w:r>
      <w:r w:rsidR="00AA754A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«Мяч в корзину» (мячи одного цвета забрасываются в левую корзинку, другого ‒ в правую);</w:t>
      </w:r>
      <w:r w:rsidR="00AA754A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«Сбей кеглю (синие кегли сбиваются левой рукой, красные ‒ правой)».</w:t>
      </w:r>
    </w:p>
    <w:p w14:paraId="01D050B9" w14:textId="77777777" w:rsidR="00591DFD" w:rsidRPr="00D64E74" w:rsidRDefault="00591DFD" w:rsidP="00D64E74">
      <w:pPr>
        <w:shd w:val="clear" w:color="auto" w:fill="FDFDFD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b/>
          <w:color w:val="000000"/>
          <w:spacing w:val="15"/>
          <w:sz w:val="24"/>
          <w:szCs w:val="24"/>
          <w:u w:val="single"/>
          <w:lang w:eastAsia="ru-RU"/>
        </w:rPr>
        <w:t>Задания для детей старшего дошкольного возраста</w:t>
      </w:r>
    </w:p>
    <w:p w14:paraId="2FB57677" w14:textId="06C78B86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В старшем дошкольном возрасте</w:t>
      </w:r>
      <w:r w:rsidR="00C87500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главным содержанием занятий становится самостоятельное моделирование пространства, его графическое изображение, ориентировка в двухмерном пространстве. Методика предлагает для заданий игровые упражнения - алгоритмы, требующие применение логического мышления. </w:t>
      </w:r>
    </w:p>
    <w:p w14:paraId="5F8E81FB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«Графический диктант»</w:t>
      </w:r>
    </w:p>
    <w:p w14:paraId="791D675A" w14:textId="1A0C3136" w:rsidR="00591DFD" w:rsidRPr="00D64E74" w:rsidRDefault="004C3672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Родители могут использовать для диктанта уже готовые тетради с заданиями. Но детям гораздо интереснее выполнять упражнения, которые придумали сами родители, например, нарисованные по клеточкам изображения предметов или животных. Ребенку предлагается на листе бумаги обводить клеточки в соответствии с инструкцией: «четыре клеточки прямо, три клеточки вниз, одна клеточка вправо и т. д. (пока не получится изображение предмета)». </w:t>
      </w:r>
    </w:p>
    <w:p w14:paraId="7812DA7B" w14:textId="77777777" w:rsidR="00591DFD" w:rsidRPr="00D64E74" w:rsidRDefault="00591DFD" w:rsidP="00D64E7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u w:val="single"/>
          <w:lang w:eastAsia="ru-RU"/>
        </w:rPr>
        <w:t>Совет!</w:t>
      </w:r>
      <w:r w:rsidRPr="00D64E7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Для развития пространственных представлений, которые необходимы при обучении письму и математике, нужно закрепить в графических диктантах умение находить части, углы, центр листа.</w:t>
      </w:r>
    </w:p>
    <w:p w14:paraId="0654AB61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Настольные игры</w:t>
      </w:r>
    </w:p>
    <w:p w14:paraId="0FF03EAC" w14:textId="08C67D47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Классикой в методике являются настольные игры для ориентировки в ограниченном пространстве: шахматной доске, столе, журнале. Например, популярны</w:t>
      </w:r>
      <w:r w:rsidR="000044A9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е игры: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«Ход конем», «</w:t>
      </w:r>
      <w:proofErr w:type="spellStart"/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Колумбово</w:t>
      </w:r>
      <w:proofErr w:type="spellEnd"/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яйцо», «Разрезные картинки», «Сложи узор», головоломки.</w:t>
      </w:r>
    </w:p>
    <w:p w14:paraId="0EA0FE77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Игра «Регулировщик»</w:t>
      </w:r>
    </w:p>
    <w:p w14:paraId="2516275A" w14:textId="20415879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Актуальна для </w:t>
      </w:r>
      <w:r w:rsidR="00DC1EBF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закрепления правил дорожного движения</w:t>
      </w:r>
      <w:r w:rsidR="00C87500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.</w:t>
      </w: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Вычерчивается дорога, идущая в разных направлениях к определенному зданию (магазин игрушек, зоопарк), подбираются машинки. Ведущий указывает путь «водителю»: прямо до светофора, вправо и т. д.</w:t>
      </w:r>
      <w:r w:rsidR="00C87500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</w:p>
    <w:p w14:paraId="5DF06D27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«Лабиринт»</w:t>
      </w:r>
    </w:p>
    <w:p w14:paraId="4EB2E42E" w14:textId="7D4EAB5A" w:rsidR="00591DFD" w:rsidRPr="00D64E74" w:rsidRDefault="004C3672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Задание направлено на восприятие и нахождение предмета в двухмерном пространстве.  </w:t>
      </w:r>
      <w:r w:rsidR="00C87500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И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зготавливается поле с начерченным лабиринтом, внутри которого находится игрушка. Игрок должен рисовать правильный путь с комментариями</w:t>
      </w:r>
      <w:r w:rsidR="00AC7CB5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.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Как вариант, можно усложнить задание: «Найди самый короткий путь».</w:t>
      </w:r>
    </w:p>
    <w:p w14:paraId="3FE89433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«Зеркало наоборот»</w:t>
      </w:r>
    </w:p>
    <w:p w14:paraId="588A3A0C" w14:textId="1F57072C" w:rsidR="00591DFD" w:rsidRPr="00D64E74" w:rsidRDefault="004C3672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Играющие садятся напротив друг друга, ведущий объясняет, что все движения, которые он покажет, надо делать наоборот. Например, он прикасается левой рукой к правой щеке, игрок должен повторить наоборот; поднимает левую руку, ребенок ‒ правую.</w:t>
      </w:r>
    </w:p>
    <w:p w14:paraId="49E1D02D" w14:textId="77777777" w:rsidR="00591DFD" w:rsidRPr="00D64E74" w:rsidRDefault="00591DFD" w:rsidP="00D64E74">
      <w:pPr>
        <w:shd w:val="clear" w:color="auto" w:fill="FDFDFD"/>
        <w:spacing w:after="0" w:line="240" w:lineRule="auto"/>
        <w:outlineLvl w:val="3"/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</w:pPr>
      <w:r w:rsidRPr="00D64E74">
        <w:rPr>
          <w:rFonts w:ascii="Times New Roman" w:eastAsia="Times New Roman" w:hAnsi="Times New Roman"/>
          <w:color w:val="000000"/>
          <w:spacing w:val="15"/>
          <w:sz w:val="24"/>
          <w:szCs w:val="24"/>
          <w:u w:val="single"/>
          <w:lang w:eastAsia="ru-RU"/>
        </w:rPr>
        <w:t>Словесные игры</w:t>
      </w:r>
    </w:p>
    <w:p w14:paraId="73A84B48" w14:textId="793FD0FC" w:rsidR="00591DFD" w:rsidRPr="00D64E74" w:rsidRDefault="004C3672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Чтобы дошкольник активно пользовался ориентировочными понятиями, их нужно ввести в его активный словарь. Для этого предлагаются словесные игры:</w:t>
      </w:r>
      <w:r w:rsidR="003239CF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«Скажи наоборот: вверх-..., влево-..., север-...» (как вариант проводится игра с мячом),</w:t>
      </w:r>
      <w:r w:rsidR="003239CF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</w:t>
      </w:r>
      <w:r w:rsidR="00591DFD"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>«Я начинаю, а ты продолжай» (например, белые медведи живут на севере...).</w:t>
      </w:r>
    </w:p>
    <w:p w14:paraId="1A5CFC2C" w14:textId="5BEAB1A0" w:rsidR="00591DFD" w:rsidRPr="00D64E74" w:rsidRDefault="00591DFD" w:rsidP="00D64E74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  <w:r w:rsidRPr="00D64E74">
        <w:rPr>
          <w:rFonts w:ascii="Times New Roman" w:eastAsia="Times New Roman" w:hAnsi="Times New Roman"/>
          <w:color w:val="666666"/>
          <w:sz w:val="24"/>
          <w:szCs w:val="24"/>
          <w:lang w:eastAsia="ru-RU"/>
        </w:rPr>
        <w:t xml:space="preserve">     В методике развития пространственного мышления представлено много заданий, которые родители с успехом могут использовать для домашних занятий. </w:t>
      </w:r>
    </w:p>
    <w:p w14:paraId="7C42F6ED" w14:textId="77777777" w:rsidR="00591DFD" w:rsidRPr="00D64E74" w:rsidRDefault="00591DFD" w:rsidP="00D64E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CFE3AB" w14:textId="77777777" w:rsidR="00033F4A" w:rsidRPr="004C3672" w:rsidRDefault="00033F4A" w:rsidP="00C65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33F4A" w:rsidRPr="004C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F01"/>
    <w:multiLevelType w:val="multilevel"/>
    <w:tmpl w:val="9992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D03FA"/>
    <w:multiLevelType w:val="multilevel"/>
    <w:tmpl w:val="5A4C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A2FF1"/>
    <w:multiLevelType w:val="multilevel"/>
    <w:tmpl w:val="EFF4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37840"/>
    <w:multiLevelType w:val="multilevel"/>
    <w:tmpl w:val="1F4A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624AF"/>
    <w:multiLevelType w:val="multilevel"/>
    <w:tmpl w:val="161C9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47501"/>
    <w:multiLevelType w:val="multilevel"/>
    <w:tmpl w:val="E4E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165B93"/>
    <w:multiLevelType w:val="multilevel"/>
    <w:tmpl w:val="CE90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3E6AA6"/>
    <w:multiLevelType w:val="multilevel"/>
    <w:tmpl w:val="724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30B32"/>
    <w:multiLevelType w:val="multilevel"/>
    <w:tmpl w:val="7EE8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5C0650"/>
    <w:multiLevelType w:val="multilevel"/>
    <w:tmpl w:val="B192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4A1387"/>
    <w:multiLevelType w:val="multilevel"/>
    <w:tmpl w:val="9B26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7F040C"/>
    <w:multiLevelType w:val="multilevel"/>
    <w:tmpl w:val="D13E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11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62"/>
    <w:rsid w:val="000044A9"/>
    <w:rsid w:val="00033F4A"/>
    <w:rsid w:val="000751BB"/>
    <w:rsid w:val="00095AAC"/>
    <w:rsid w:val="00284885"/>
    <w:rsid w:val="003239CF"/>
    <w:rsid w:val="00430A8B"/>
    <w:rsid w:val="004A31F0"/>
    <w:rsid w:val="004C3672"/>
    <w:rsid w:val="0051522A"/>
    <w:rsid w:val="00545142"/>
    <w:rsid w:val="00563506"/>
    <w:rsid w:val="00591DFD"/>
    <w:rsid w:val="005D5462"/>
    <w:rsid w:val="0086596A"/>
    <w:rsid w:val="009C3AF4"/>
    <w:rsid w:val="009D66A1"/>
    <w:rsid w:val="00A22678"/>
    <w:rsid w:val="00A73279"/>
    <w:rsid w:val="00AA754A"/>
    <w:rsid w:val="00AC7CB5"/>
    <w:rsid w:val="00BA11ED"/>
    <w:rsid w:val="00C65390"/>
    <w:rsid w:val="00C87500"/>
    <w:rsid w:val="00D64E74"/>
    <w:rsid w:val="00DC1EBF"/>
    <w:rsid w:val="00E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B489"/>
  <w15:chartTrackingRefBased/>
  <w15:docId w15:val="{EEAE613F-4FA7-4C11-AC94-9EF9D9C7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DF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D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F6AA-47E8-4AFC-BCA6-4CB747C1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2025-02-12T02:12:00Z</dcterms:created>
  <dcterms:modified xsi:type="dcterms:W3CDTF">2025-02-25T09:12:00Z</dcterms:modified>
</cp:coreProperties>
</file>